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AA4D" w14:textId="77777777" w:rsidR="00260BB4" w:rsidRDefault="008E181B">
      <w:pPr>
        <w:spacing w:line="240" w:lineRule="auto"/>
      </w:pPr>
      <w:r>
        <w:pict w14:anchorId="74466B3E">
          <v:rect id="_x0000_i1025" style="width:0;height:1.5pt" o:hralign="center" o:hrstd="t" o:hr="t" fillcolor="#a0a0a0" stroked="f"/>
        </w:pict>
      </w:r>
    </w:p>
    <w:p w14:paraId="6D0A1566" w14:textId="1352B5DC" w:rsidR="00260BB4" w:rsidRPr="00A13113" w:rsidRDefault="000006AB" w:rsidP="000006AB">
      <w:pPr>
        <w:spacing w:line="240" w:lineRule="auto"/>
        <w:jc w:val="center"/>
        <w:rPr>
          <w:rFonts w:asciiTheme="majorHAnsi" w:eastAsia="Pinyon Script" w:hAnsiTheme="majorHAnsi" w:cstheme="majorHAnsi"/>
          <w:b/>
          <w:sz w:val="96"/>
          <w:szCs w:val="96"/>
          <w:lang w:val="sr-Cyrl-RS"/>
        </w:rPr>
      </w:pPr>
      <w:r w:rsidRPr="00A13113">
        <w:rPr>
          <w:rFonts w:asciiTheme="majorHAnsi" w:eastAsia="Pinyon Script" w:hAnsiTheme="majorHAnsi" w:cstheme="majorHAnsi"/>
          <w:b/>
          <w:sz w:val="96"/>
          <w:szCs w:val="96"/>
          <w:lang w:val="sr-Cyrl-RS"/>
        </w:rPr>
        <w:t>Ново доба</w:t>
      </w:r>
    </w:p>
    <w:p w14:paraId="36E3EA8F" w14:textId="4F7244C2" w:rsidR="00260BB4" w:rsidRPr="00A13113" w:rsidRDefault="000006AB">
      <w:pPr>
        <w:jc w:val="center"/>
        <w:rPr>
          <w:rFonts w:asciiTheme="majorHAnsi" w:hAnsiTheme="majorHAnsi" w:cstheme="majorHAnsi"/>
          <w:szCs w:val="20"/>
          <w:lang w:val="ru-RU"/>
        </w:rPr>
      </w:pPr>
      <w:r w:rsidRPr="00A13113">
        <w:rPr>
          <w:rFonts w:asciiTheme="majorHAnsi" w:hAnsiTheme="majorHAnsi" w:cstheme="majorHAnsi"/>
          <w:b/>
          <w:szCs w:val="20"/>
          <w:lang w:val="sr-Cyrl-RS"/>
        </w:rPr>
        <w:t>Откривамо како смо живели</w:t>
      </w:r>
      <w:r w:rsidR="00FC6330" w:rsidRPr="00A13113">
        <w:rPr>
          <w:rFonts w:asciiTheme="majorHAnsi" w:hAnsiTheme="majorHAnsi" w:cstheme="majorHAnsi"/>
          <w:szCs w:val="20"/>
          <w:lang w:val="ru-RU"/>
        </w:rPr>
        <w:t>.</w:t>
      </w:r>
    </w:p>
    <w:p w14:paraId="60AA3734" w14:textId="0154EA0E" w:rsidR="00260BB4" w:rsidRPr="00A13113" w:rsidRDefault="000006AB">
      <w:pPr>
        <w:spacing w:line="240" w:lineRule="auto"/>
        <w:jc w:val="right"/>
        <w:rPr>
          <w:rFonts w:asciiTheme="majorHAnsi" w:eastAsia="Times New Roman" w:hAnsiTheme="majorHAnsi" w:cstheme="majorHAnsi"/>
          <w:b/>
          <w:sz w:val="20"/>
          <w:szCs w:val="28"/>
          <w:lang w:val="ru-RU"/>
        </w:rPr>
      </w:pPr>
      <w:r w:rsidRPr="00A13113">
        <w:rPr>
          <w:rFonts w:asciiTheme="majorHAnsi" w:eastAsia="Times New Roman" w:hAnsiTheme="majorHAnsi" w:cstheme="majorHAnsi"/>
          <w:b/>
          <w:sz w:val="20"/>
          <w:szCs w:val="28"/>
          <w:lang w:val="sr-Cyrl-RS"/>
        </w:rPr>
        <w:t xml:space="preserve">ЦЕНА </w:t>
      </w:r>
      <w:r w:rsidR="00B66B23" w:rsidRPr="00A13113">
        <w:rPr>
          <w:rFonts w:asciiTheme="majorHAnsi" w:eastAsia="Times New Roman" w:hAnsiTheme="majorHAnsi" w:cstheme="majorHAnsi"/>
          <w:b/>
          <w:sz w:val="20"/>
          <w:szCs w:val="28"/>
          <w:lang w:val="sr-Cyrl-RS"/>
        </w:rPr>
        <w:t xml:space="preserve"> НОВИНА</w:t>
      </w:r>
      <w:r w:rsidRPr="00A13113">
        <w:rPr>
          <w:rFonts w:asciiTheme="majorHAnsi" w:eastAsia="Times New Roman" w:hAnsiTheme="majorHAnsi" w:cstheme="majorHAnsi"/>
          <w:b/>
          <w:sz w:val="20"/>
          <w:szCs w:val="28"/>
          <w:lang w:val="ru-RU"/>
        </w:rPr>
        <w:t xml:space="preserve"> 200 динара</w:t>
      </w:r>
    </w:p>
    <w:p w14:paraId="7D14BC20" w14:textId="77777777" w:rsidR="00260BB4" w:rsidRPr="00A13113" w:rsidRDefault="008E181B">
      <w:pPr>
        <w:spacing w:line="240" w:lineRule="auto"/>
        <w:rPr>
          <w:rFonts w:asciiTheme="majorHAnsi" w:hAnsiTheme="majorHAnsi" w:cstheme="majorHAnsi"/>
          <w:lang w:val="ru-RU"/>
        </w:rPr>
      </w:pPr>
      <w:r>
        <w:rPr>
          <w:rFonts w:asciiTheme="majorHAnsi" w:hAnsiTheme="majorHAnsi" w:cstheme="majorHAnsi"/>
        </w:rPr>
        <w:pict w14:anchorId="4C8D17BE">
          <v:rect id="_x0000_i1026" style="width:0;height:1.5pt" o:hralign="center" o:hrstd="t" o:hr="t" fillcolor="#a0a0a0" stroked="f"/>
        </w:pict>
      </w:r>
    </w:p>
    <w:p w14:paraId="1F820998" w14:textId="2209E0D4" w:rsidR="00260BB4" w:rsidRPr="00A13113" w:rsidRDefault="000006AB">
      <w:pPr>
        <w:spacing w:line="240" w:lineRule="auto"/>
        <w:jc w:val="center"/>
        <w:rPr>
          <w:rFonts w:asciiTheme="majorHAnsi" w:eastAsia="Times New Roman" w:hAnsiTheme="majorHAnsi" w:cstheme="majorHAnsi"/>
          <w:lang w:val="sr-Latn-RS"/>
        </w:rPr>
      </w:pPr>
      <w:r w:rsidRPr="00A13113">
        <w:rPr>
          <w:rFonts w:asciiTheme="majorHAnsi" w:eastAsia="Times New Roman" w:hAnsiTheme="majorHAnsi" w:cstheme="majorHAnsi"/>
          <w:lang w:val="sr-Cyrl-RS"/>
        </w:rPr>
        <w:t>Петак</w:t>
      </w:r>
      <w:r w:rsidR="00FC6330" w:rsidRPr="00A13113">
        <w:rPr>
          <w:rFonts w:asciiTheme="majorHAnsi" w:eastAsia="Times New Roman" w:hAnsiTheme="majorHAnsi" w:cstheme="majorHAnsi"/>
          <w:lang w:val="ru-RU"/>
        </w:rPr>
        <w:t xml:space="preserve">, </w:t>
      </w:r>
      <w:r w:rsidRPr="00A13113">
        <w:rPr>
          <w:rFonts w:asciiTheme="majorHAnsi" w:eastAsia="Times New Roman" w:hAnsiTheme="majorHAnsi" w:cstheme="majorHAnsi"/>
          <w:lang w:val="sr-Cyrl-RS"/>
        </w:rPr>
        <w:t>1. мај</w:t>
      </w:r>
      <w:r w:rsidRPr="00A13113">
        <w:rPr>
          <w:rFonts w:asciiTheme="majorHAnsi" w:eastAsia="Times New Roman" w:hAnsiTheme="majorHAnsi" w:cstheme="majorHAnsi"/>
          <w:lang w:val="ru-RU"/>
        </w:rPr>
        <w:t>, 2020 године</w:t>
      </w:r>
    </w:p>
    <w:p w14:paraId="5AB6CA55" w14:textId="77777777" w:rsidR="00260BB4" w:rsidRPr="00A13113" w:rsidRDefault="008E181B">
      <w:pPr>
        <w:spacing w:line="240" w:lineRule="auto"/>
        <w:rPr>
          <w:rFonts w:asciiTheme="majorHAnsi" w:hAnsiTheme="majorHAnsi" w:cstheme="majorHAnsi"/>
          <w:lang w:val="ru-RU"/>
        </w:rPr>
      </w:pPr>
      <w:r>
        <w:rPr>
          <w:rFonts w:asciiTheme="majorHAnsi" w:hAnsiTheme="majorHAnsi" w:cstheme="majorHAnsi"/>
        </w:rPr>
        <w:pict w14:anchorId="5BD4B55B">
          <v:rect id="_x0000_i1027" style="width:0;height:1.5pt" o:hralign="center" o:hrstd="t" o:hr="t" fillcolor="#a0a0a0" stroked="f"/>
        </w:pict>
      </w:r>
    </w:p>
    <w:p w14:paraId="317D0EF9" w14:textId="71384B3B" w:rsidR="00260BB4" w:rsidRPr="00A13113" w:rsidRDefault="000006AB">
      <w:pPr>
        <w:spacing w:line="240" w:lineRule="auto"/>
        <w:jc w:val="center"/>
        <w:rPr>
          <w:rFonts w:asciiTheme="majorHAnsi" w:hAnsiTheme="majorHAnsi" w:cstheme="majorHAnsi"/>
          <w:b/>
          <w:szCs w:val="24"/>
          <w:lang w:val="sr-Cyrl-RS"/>
        </w:rPr>
      </w:pPr>
      <w:r w:rsidRPr="00A13113">
        <w:rPr>
          <w:rFonts w:asciiTheme="majorHAnsi" w:hAnsiTheme="majorHAnsi" w:cstheme="majorHAnsi"/>
          <w:b/>
          <w:sz w:val="96"/>
          <w:szCs w:val="120"/>
          <w:lang w:val="sr-Cyrl-RS"/>
        </w:rPr>
        <w:t>Старовековне новине</w:t>
      </w:r>
    </w:p>
    <w:tbl>
      <w:tblPr>
        <w:tblStyle w:val="a4"/>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7"/>
        <w:gridCol w:w="4122"/>
        <w:gridCol w:w="3569"/>
      </w:tblGrid>
      <w:tr w:rsidR="00260BB4" w:rsidRPr="000006AB" w14:paraId="76DC383F" w14:textId="77777777" w:rsidTr="0096789F">
        <w:trPr>
          <w:trHeight w:val="10142"/>
          <w:jc w:val="center"/>
        </w:trPr>
        <w:tc>
          <w:tcPr>
            <w:tcW w:w="3597" w:type="dxa"/>
            <w:shd w:val="clear" w:color="auto" w:fill="auto"/>
            <w:tcMar>
              <w:top w:w="100" w:type="dxa"/>
              <w:left w:w="100" w:type="dxa"/>
              <w:bottom w:w="100" w:type="dxa"/>
              <w:right w:w="100" w:type="dxa"/>
            </w:tcMar>
          </w:tcPr>
          <w:p w14:paraId="25B4361C" w14:textId="1AC22065" w:rsidR="00260BB4" w:rsidRPr="00A13113" w:rsidRDefault="002E69EC">
            <w:pPr>
              <w:spacing w:line="240" w:lineRule="auto"/>
              <w:rPr>
                <w:rFonts w:asciiTheme="majorHAnsi" w:hAnsiTheme="majorHAnsi" w:cstheme="majorHAnsi"/>
                <w:b/>
                <w:sz w:val="24"/>
                <w:szCs w:val="24"/>
                <w:lang w:val="sr-Cyrl-RS"/>
              </w:rPr>
            </w:pPr>
            <w:r w:rsidRPr="00A13113">
              <w:rPr>
                <w:rFonts w:asciiTheme="majorHAnsi" w:hAnsiTheme="majorHAnsi" w:cstheme="majorHAnsi"/>
                <w:b/>
                <w:sz w:val="24"/>
                <w:szCs w:val="24"/>
                <w:lang w:val="sr-Cyrl-RS"/>
              </w:rPr>
              <w:t>Школство у Србији</w:t>
            </w:r>
          </w:p>
          <w:p w14:paraId="0310B735" w14:textId="1E322324" w:rsidR="00EB55A6" w:rsidRPr="00A13113" w:rsidRDefault="00047D5C">
            <w:pPr>
              <w:spacing w:line="240" w:lineRule="auto"/>
              <w:rPr>
                <w:rFonts w:asciiTheme="majorHAnsi" w:hAnsiTheme="majorHAnsi" w:cstheme="majorHAnsi"/>
                <w:b/>
                <w:sz w:val="20"/>
                <w:szCs w:val="24"/>
                <w:lang w:val="sr-Cyrl-RS"/>
              </w:rPr>
            </w:pPr>
            <w:r w:rsidRPr="00A13113">
              <w:rPr>
                <w:rFonts w:asciiTheme="majorHAnsi" w:hAnsiTheme="majorHAnsi" w:cstheme="majorHAnsi"/>
                <w:b/>
                <w:sz w:val="20"/>
                <w:szCs w:val="24"/>
                <w:lang w:val="sr-Cyrl-RS"/>
              </w:rPr>
              <w:t>Образовање и писменост</w:t>
            </w:r>
          </w:p>
          <w:p w14:paraId="0D8C86DF" w14:textId="7BCE51CC" w:rsidR="00260BB4" w:rsidRPr="00A13113" w:rsidRDefault="002E69EC">
            <w:pPr>
              <w:spacing w:line="240" w:lineRule="auto"/>
              <w:rPr>
                <w:rFonts w:asciiTheme="majorHAnsi" w:hAnsiTheme="majorHAnsi" w:cstheme="majorHAnsi"/>
                <w:sz w:val="20"/>
                <w:lang w:val="sr-Cyrl-RS"/>
              </w:rPr>
            </w:pPr>
            <w:r w:rsidRPr="00A13113">
              <w:rPr>
                <w:rFonts w:asciiTheme="majorHAnsi" w:hAnsiTheme="majorHAnsi" w:cstheme="majorHAnsi"/>
                <w:sz w:val="20"/>
                <w:lang w:val="sr-Cyrl-RS"/>
              </w:rPr>
              <w:t>Вања Сучевић</w:t>
            </w:r>
          </w:p>
          <w:p w14:paraId="0D81F04F" w14:textId="77777777" w:rsidR="002E69EC" w:rsidRPr="00A13113" w:rsidRDefault="002E69EC" w:rsidP="00047D5C">
            <w:pPr>
              <w:spacing w:line="240" w:lineRule="auto"/>
              <w:rPr>
                <w:rFonts w:asciiTheme="majorHAnsi" w:hAnsiTheme="majorHAnsi" w:cstheme="majorHAnsi"/>
                <w:lang w:val="sr-Cyrl-RS"/>
              </w:rPr>
            </w:pPr>
          </w:p>
          <w:p w14:paraId="4CECBC92" w14:textId="10160AA4" w:rsidR="002E69EC" w:rsidRPr="00A13113" w:rsidRDefault="002E69EC" w:rsidP="00A13113">
            <w:pPr>
              <w:spacing w:line="240" w:lineRule="auto"/>
              <w:rPr>
                <w:rFonts w:asciiTheme="majorHAnsi" w:hAnsiTheme="majorHAnsi" w:cstheme="majorHAnsi"/>
                <w:lang w:val="sr-Cyrl-RS"/>
              </w:rPr>
            </w:pPr>
            <w:r w:rsidRPr="00A13113">
              <w:rPr>
                <w:rFonts w:asciiTheme="majorHAnsi" w:hAnsiTheme="majorHAnsi" w:cstheme="majorHAnsi"/>
                <w:lang w:val="sr-Cyrl-RS"/>
              </w:rPr>
              <w:t xml:space="preserve">Прве школе у Србији  </w:t>
            </w:r>
            <w:r w:rsidRPr="00A13113">
              <w:rPr>
                <w:rFonts w:asciiTheme="majorHAnsi" w:hAnsiTheme="majorHAnsi" w:cstheme="majorHAnsi"/>
                <w:lang w:val="sr-Latn-RS"/>
              </w:rPr>
              <w:t xml:space="preserve">настале су пре око 700 година и  </w:t>
            </w:r>
            <w:r w:rsidRPr="00A13113">
              <w:rPr>
                <w:rFonts w:asciiTheme="majorHAnsi" w:hAnsiTheme="majorHAnsi" w:cstheme="majorHAnsi"/>
                <w:lang w:val="sr-Cyrl-RS"/>
              </w:rPr>
              <w:t>б</w:t>
            </w:r>
            <w:r w:rsidRPr="00A13113">
              <w:rPr>
                <w:rFonts w:asciiTheme="majorHAnsi" w:hAnsiTheme="majorHAnsi" w:cstheme="majorHAnsi"/>
                <w:lang w:val="sr-Latn-RS"/>
              </w:rPr>
              <w:t>иле су саставни део манастира, а први учитељи били су свештеници</w:t>
            </w:r>
            <w:r w:rsidRPr="00A13113">
              <w:rPr>
                <w:rFonts w:asciiTheme="majorHAnsi" w:hAnsiTheme="majorHAnsi" w:cstheme="majorHAnsi"/>
                <w:lang w:val="sr-Cyrl-RS"/>
              </w:rPr>
              <w:t xml:space="preserve">. </w:t>
            </w:r>
            <w:r w:rsidRPr="00A13113">
              <w:rPr>
                <w:rFonts w:asciiTheme="majorHAnsi" w:hAnsiTheme="majorHAnsi" w:cstheme="majorHAnsi"/>
                <w:lang w:val="sr-Latn-RS"/>
              </w:rPr>
              <w:t>Најчешће су се проучавале религиозне теме, а у школе су одлазила само деца владара, племића и свештеника</w:t>
            </w:r>
            <w:r w:rsidRPr="00A13113">
              <w:rPr>
                <w:rFonts w:asciiTheme="majorHAnsi" w:hAnsiTheme="majorHAnsi" w:cstheme="majorHAnsi"/>
                <w:lang w:val="sr-Cyrl-RS"/>
              </w:rPr>
              <w:t xml:space="preserve">. </w:t>
            </w:r>
            <w:r w:rsidRPr="00A13113">
              <w:rPr>
                <w:rFonts w:asciiTheme="majorHAnsi" w:hAnsiTheme="majorHAnsi" w:cstheme="majorHAnsi"/>
                <w:lang w:val="sr-Latn-RS"/>
              </w:rPr>
              <w:t xml:space="preserve"> Деца сељака нису ишла у школу, а деца занатлија учила су занате од својих родитеља</w:t>
            </w:r>
            <w:r w:rsidRPr="00A13113">
              <w:rPr>
                <w:rFonts w:asciiTheme="majorHAnsi" w:hAnsiTheme="majorHAnsi" w:cstheme="majorHAnsi"/>
                <w:lang w:val="sr-Cyrl-RS"/>
              </w:rPr>
              <w:t>.</w:t>
            </w:r>
          </w:p>
          <w:p w14:paraId="33074182" w14:textId="77777777" w:rsidR="00260BB4" w:rsidRPr="00A13113" w:rsidRDefault="008E181B">
            <w:pPr>
              <w:spacing w:line="240" w:lineRule="auto"/>
              <w:jc w:val="center"/>
              <w:rPr>
                <w:rFonts w:asciiTheme="majorHAnsi" w:hAnsiTheme="majorHAnsi" w:cstheme="majorHAnsi"/>
                <w:b/>
                <w:sz w:val="24"/>
                <w:szCs w:val="24"/>
              </w:rPr>
            </w:pPr>
            <w:r>
              <w:rPr>
                <w:rFonts w:asciiTheme="majorHAnsi" w:hAnsiTheme="majorHAnsi" w:cstheme="majorHAnsi"/>
              </w:rPr>
              <w:pict w14:anchorId="0A3E3C07">
                <v:rect id="_x0000_i1028" style="width:0;height:1.5pt" o:hralign="center" o:hrstd="t" o:hr="t" fillcolor="#a0a0a0" stroked="f"/>
              </w:pict>
            </w:r>
          </w:p>
          <w:p w14:paraId="3868F690" w14:textId="2773B379" w:rsidR="00260BB4" w:rsidRPr="00A13113" w:rsidRDefault="00047D5C">
            <w:pPr>
              <w:spacing w:line="240" w:lineRule="auto"/>
              <w:jc w:val="center"/>
              <w:rPr>
                <w:rFonts w:asciiTheme="majorHAnsi" w:hAnsiTheme="majorHAnsi" w:cstheme="majorHAnsi"/>
              </w:rPr>
            </w:pPr>
            <w:r w:rsidRPr="00A13113">
              <w:rPr>
                <w:rFonts w:asciiTheme="majorHAnsi" w:hAnsiTheme="majorHAnsi" w:cstheme="majorHAnsi"/>
                <w:noProof/>
                <w:lang w:val="en-US" w:eastAsia="en-US"/>
              </w:rPr>
              <w:drawing>
                <wp:inline distT="0" distB="0" distL="0" distR="0" wp14:anchorId="120FE69C" wp14:editId="641E02F3">
                  <wp:extent cx="2333625" cy="2847975"/>
                  <wp:effectExtent l="0" t="0" r="9525" b="9525"/>
                  <wp:docPr id="6" name="Picture 6" descr="C:\Users\Boris\Desktop\dj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ris\Desktop\dj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837" cy="2850675"/>
                          </a:xfrm>
                          <a:prstGeom prst="rect">
                            <a:avLst/>
                          </a:prstGeom>
                          <a:noFill/>
                          <a:ln>
                            <a:noFill/>
                          </a:ln>
                        </pic:spPr>
                      </pic:pic>
                    </a:graphicData>
                  </a:graphic>
                </wp:inline>
              </w:drawing>
            </w:r>
          </w:p>
          <w:p w14:paraId="2DC7C017" w14:textId="2027F8A9" w:rsidR="00260BB4" w:rsidRPr="00A13113" w:rsidRDefault="00047D5C">
            <w:pPr>
              <w:spacing w:line="240" w:lineRule="auto"/>
              <w:jc w:val="center"/>
              <w:rPr>
                <w:rFonts w:asciiTheme="majorHAnsi" w:hAnsiTheme="majorHAnsi" w:cstheme="majorHAnsi"/>
                <w:sz w:val="16"/>
                <w:szCs w:val="16"/>
                <w:lang w:val="sr-Cyrl-RS"/>
              </w:rPr>
            </w:pPr>
            <w:r w:rsidRPr="00A13113">
              <w:rPr>
                <w:rFonts w:asciiTheme="majorHAnsi" w:hAnsiTheme="majorHAnsi" w:cstheme="majorHAnsi"/>
                <w:sz w:val="16"/>
                <w:szCs w:val="16"/>
                <w:lang w:val="sr-Cyrl-RS"/>
              </w:rPr>
              <w:t>Унутрашњост једне српске школе</w:t>
            </w:r>
          </w:p>
          <w:p w14:paraId="6320FAA9" w14:textId="5B687A30" w:rsidR="00260BB4" w:rsidRPr="00A13113" w:rsidRDefault="00260BB4">
            <w:pPr>
              <w:spacing w:line="240" w:lineRule="auto"/>
              <w:jc w:val="center"/>
              <w:rPr>
                <w:rFonts w:asciiTheme="majorHAnsi" w:hAnsiTheme="majorHAnsi" w:cstheme="majorHAnsi"/>
                <w:sz w:val="16"/>
                <w:szCs w:val="16"/>
              </w:rPr>
            </w:pPr>
          </w:p>
          <w:p w14:paraId="0D7F363A" w14:textId="77777777" w:rsidR="00260BB4" w:rsidRPr="00A13113" w:rsidRDefault="002E69EC" w:rsidP="002E69EC">
            <w:pPr>
              <w:spacing w:line="240" w:lineRule="auto"/>
              <w:rPr>
                <w:rFonts w:asciiTheme="majorHAnsi" w:hAnsiTheme="majorHAnsi" w:cstheme="majorHAnsi"/>
                <w:lang w:val="sr-Cyrl-RS"/>
              </w:rPr>
            </w:pPr>
            <w:r w:rsidRPr="00A13113">
              <w:rPr>
                <w:rFonts w:asciiTheme="majorHAnsi" w:hAnsiTheme="majorHAnsi" w:cstheme="majorHAnsi"/>
                <w:lang w:val="sr-Cyrl-RS"/>
              </w:rPr>
              <w:t xml:space="preserve">У </w:t>
            </w:r>
            <w:r w:rsidRPr="00A13113">
              <w:rPr>
                <w:rFonts w:asciiTheme="majorHAnsi" w:hAnsiTheme="majorHAnsi" w:cstheme="majorHAnsi"/>
                <w:lang w:val="en-US"/>
              </w:rPr>
              <w:t>XIX</w:t>
            </w:r>
            <w:r w:rsidRPr="00A13113">
              <w:rPr>
                <w:rFonts w:asciiTheme="majorHAnsi" w:hAnsiTheme="majorHAnsi" w:cstheme="majorHAnsi"/>
                <w:lang w:val="ru-RU"/>
              </w:rPr>
              <w:t xml:space="preserve"> </w:t>
            </w:r>
            <w:r w:rsidRPr="00A13113">
              <w:rPr>
                <w:rFonts w:asciiTheme="majorHAnsi" w:hAnsiTheme="majorHAnsi" w:cstheme="majorHAnsi"/>
                <w:lang w:val="sr-Cyrl-RS"/>
              </w:rPr>
              <w:t xml:space="preserve">веку  отваране су школе само у већим местима. У школе су ишла обично градска деца док су ђаци са села често ишла пешице и </w:t>
            </w:r>
            <w:r w:rsidRPr="00A13113">
              <w:rPr>
                <w:rFonts w:asciiTheme="majorHAnsi" w:hAnsiTheme="majorHAnsi" w:cstheme="majorHAnsi"/>
                <w:lang w:val="sr-Cyrl-RS"/>
              </w:rPr>
              <w:lastRenderedPageBreak/>
              <w:t>прелазили до школе и по неколико километара. Учитељи у школи били су строги, а било је и кажњавања ђака: шибани су прутом по рукама, клечали су на зрнима кукуруза или седели у магарећој клупи. То је била последња, обично издвојена клупа, и у њој су по казни седели слаби или немирни ученици.</w:t>
            </w:r>
          </w:p>
          <w:p w14:paraId="644FF548" w14:textId="77777777" w:rsidR="00047D5C" w:rsidRPr="00A13113" w:rsidRDefault="00047D5C" w:rsidP="002E69EC">
            <w:pPr>
              <w:spacing w:line="240" w:lineRule="auto"/>
              <w:rPr>
                <w:rFonts w:asciiTheme="majorHAnsi" w:hAnsiTheme="majorHAnsi" w:cstheme="majorHAnsi"/>
                <w:lang w:val="sr-Cyrl-RS"/>
              </w:rPr>
            </w:pPr>
          </w:p>
          <w:p w14:paraId="033D0A1A" w14:textId="000CFCF4" w:rsidR="00047D5C" w:rsidRPr="00A13113" w:rsidRDefault="00047D5C" w:rsidP="002E69EC">
            <w:pPr>
              <w:spacing w:line="240" w:lineRule="auto"/>
              <w:rPr>
                <w:rFonts w:asciiTheme="majorHAnsi" w:hAnsiTheme="majorHAnsi" w:cstheme="majorHAnsi"/>
                <w:i/>
                <w:lang w:val="sr-Cyrl-RS"/>
              </w:rPr>
            </w:pPr>
            <w:r w:rsidRPr="00A13113">
              <w:rPr>
                <w:rFonts w:asciiTheme="majorHAnsi" w:hAnsiTheme="majorHAnsi" w:cstheme="majorHAnsi"/>
                <w:i/>
                <w:lang w:val="sr-Cyrl-RS"/>
              </w:rPr>
              <w:t>Извор: Гроздана Бурић, професор разредне наставе</w:t>
            </w:r>
          </w:p>
        </w:tc>
        <w:tc>
          <w:tcPr>
            <w:tcW w:w="4122" w:type="dxa"/>
            <w:shd w:val="clear" w:color="auto" w:fill="auto"/>
            <w:tcMar>
              <w:top w:w="100" w:type="dxa"/>
              <w:left w:w="100" w:type="dxa"/>
              <w:bottom w:w="100" w:type="dxa"/>
              <w:right w:w="100" w:type="dxa"/>
            </w:tcMar>
          </w:tcPr>
          <w:p w14:paraId="78CE3921" w14:textId="6448B203" w:rsidR="00260BB4" w:rsidRPr="00A13113" w:rsidRDefault="00047D5C">
            <w:pPr>
              <w:spacing w:line="240" w:lineRule="auto"/>
              <w:ind w:right="30"/>
              <w:rPr>
                <w:rFonts w:asciiTheme="majorHAnsi" w:hAnsiTheme="majorHAnsi" w:cstheme="majorHAnsi"/>
                <w:b/>
                <w:sz w:val="24"/>
                <w:lang w:val="sr-Cyrl-RS"/>
              </w:rPr>
            </w:pPr>
            <w:r w:rsidRPr="00A13113">
              <w:rPr>
                <w:rFonts w:asciiTheme="majorHAnsi" w:hAnsiTheme="majorHAnsi" w:cstheme="majorHAnsi"/>
                <w:b/>
                <w:sz w:val="24"/>
                <w:lang w:val="sr-Cyrl-RS"/>
              </w:rPr>
              <w:lastRenderedPageBreak/>
              <w:t>Средњовековне друштвене занимљивости</w:t>
            </w:r>
            <w:r w:rsidR="004D218B" w:rsidRPr="00A13113">
              <w:rPr>
                <w:rFonts w:asciiTheme="majorHAnsi" w:hAnsiTheme="majorHAnsi" w:cstheme="majorHAnsi"/>
                <w:b/>
                <w:sz w:val="24"/>
                <w:lang w:val="sr-Cyrl-RS"/>
              </w:rPr>
              <w:t xml:space="preserve"> Србије</w:t>
            </w:r>
          </w:p>
          <w:p w14:paraId="6A32AF9C" w14:textId="4AF481B4" w:rsidR="00E14CC8" w:rsidRPr="00A13113" w:rsidRDefault="00E561DB">
            <w:pPr>
              <w:spacing w:line="240" w:lineRule="auto"/>
              <w:ind w:right="30"/>
              <w:rPr>
                <w:rFonts w:asciiTheme="majorHAnsi" w:eastAsia="Times New Roman" w:hAnsiTheme="majorHAnsi" w:cstheme="majorHAnsi"/>
                <w:sz w:val="20"/>
                <w:szCs w:val="24"/>
                <w:lang w:val="sr-Cyrl-RS"/>
              </w:rPr>
            </w:pPr>
            <w:r w:rsidRPr="00A13113">
              <w:rPr>
                <w:rFonts w:asciiTheme="majorHAnsi" w:eastAsia="Times New Roman" w:hAnsiTheme="majorHAnsi" w:cstheme="majorHAnsi"/>
                <w:sz w:val="20"/>
                <w:szCs w:val="24"/>
                <w:lang w:val="sr-Cyrl-RS"/>
              </w:rPr>
              <w:t>Вања Сучевић</w:t>
            </w:r>
          </w:p>
          <w:p w14:paraId="2120BF11" w14:textId="77777777" w:rsidR="00E561DB" w:rsidRPr="00A13113" w:rsidRDefault="00E561DB">
            <w:pPr>
              <w:spacing w:line="240" w:lineRule="auto"/>
              <w:ind w:right="30"/>
              <w:rPr>
                <w:rFonts w:asciiTheme="majorHAnsi" w:eastAsia="Times New Roman" w:hAnsiTheme="majorHAnsi" w:cstheme="majorHAnsi"/>
                <w:szCs w:val="24"/>
                <w:lang w:val="sr-Cyrl-RS"/>
              </w:rPr>
            </w:pPr>
          </w:p>
          <w:p w14:paraId="776D9B87" w14:textId="6FCB8709" w:rsidR="004D218B" w:rsidRDefault="004D218B">
            <w:pPr>
              <w:spacing w:line="240" w:lineRule="auto"/>
              <w:ind w:right="30"/>
              <w:rPr>
                <w:rFonts w:asciiTheme="majorHAnsi" w:eastAsia="Times New Roman" w:hAnsiTheme="majorHAnsi" w:cstheme="majorHAnsi"/>
                <w:szCs w:val="24"/>
                <w:lang w:val="sr-Cyrl-RS"/>
              </w:rPr>
            </w:pPr>
            <w:r w:rsidRPr="00A13113">
              <w:rPr>
                <w:rFonts w:asciiTheme="majorHAnsi" w:eastAsia="Times New Roman" w:hAnsiTheme="majorHAnsi" w:cstheme="majorHAnsi"/>
                <w:szCs w:val="24"/>
                <w:lang w:val="sr-Latn-RS"/>
              </w:rPr>
              <w:t>Свакодневни живот становништва у средњовековним српским земљама одвијао се у зависности од друштвеног слоја коме су групе и појединци припадали. Сеоско становништво највише времена проводило је у пољским радовима, док су се током зиме, у време мировања вегетације, занимали израдом производа који су се могли радити у кућној радиности.</w:t>
            </w:r>
          </w:p>
          <w:p w14:paraId="46CE3616" w14:textId="77777777" w:rsidR="0096789F" w:rsidRPr="0096789F" w:rsidRDefault="0096789F">
            <w:pPr>
              <w:spacing w:line="240" w:lineRule="auto"/>
              <w:ind w:right="30"/>
              <w:rPr>
                <w:rFonts w:asciiTheme="majorHAnsi" w:eastAsia="Times New Roman" w:hAnsiTheme="majorHAnsi" w:cstheme="majorHAnsi"/>
                <w:szCs w:val="24"/>
                <w:lang w:val="sr-Cyrl-RS"/>
              </w:rPr>
            </w:pPr>
          </w:p>
          <w:p w14:paraId="011B6CA9" w14:textId="252D029A" w:rsidR="00260BB4" w:rsidRPr="00A13113" w:rsidRDefault="00E561DB">
            <w:pPr>
              <w:spacing w:line="240" w:lineRule="auto"/>
              <w:ind w:right="30"/>
              <w:jc w:val="center"/>
              <w:rPr>
                <w:rFonts w:asciiTheme="majorHAnsi" w:hAnsiTheme="majorHAnsi" w:cstheme="majorHAnsi"/>
                <w:noProof/>
              </w:rPr>
            </w:pPr>
            <w:r w:rsidRPr="00A13113">
              <w:rPr>
                <w:rFonts w:asciiTheme="majorHAnsi" w:hAnsiTheme="majorHAnsi" w:cstheme="majorHAnsi"/>
                <w:noProof/>
                <w:lang w:val="en-US" w:eastAsia="en-US"/>
              </w:rPr>
              <w:drawing>
                <wp:inline distT="0" distB="0" distL="0" distR="0" wp14:anchorId="2BE6D8F3" wp14:editId="5EA2C358">
                  <wp:extent cx="2676525" cy="2076450"/>
                  <wp:effectExtent l="0" t="0" r="9525" b="0"/>
                  <wp:docPr id="7" name="Picture 7" descr="C:\Users\Boris\Desktop\Ognjiste-u-Muzeju-Staro-selo-Sirogojno-gotovo-identicno-onim-srednjovekovnim-foto-D_Bosnic-1024x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ris\Desktop\Ognjiste-u-Muzeju-Staro-selo-Sirogojno-gotovo-identicno-onim-srednjovekovnim-foto-D_Bosnic-1024x7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076450"/>
                          </a:xfrm>
                          <a:prstGeom prst="rect">
                            <a:avLst/>
                          </a:prstGeom>
                          <a:noFill/>
                          <a:ln>
                            <a:noFill/>
                          </a:ln>
                        </pic:spPr>
                      </pic:pic>
                    </a:graphicData>
                  </a:graphic>
                </wp:inline>
              </w:drawing>
            </w:r>
          </w:p>
          <w:p w14:paraId="58F6B21F" w14:textId="38CDCA82" w:rsidR="00E561DB" w:rsidRPr="0096789F" w:rsidRDefault="00E561DB" w:rsidP="0096789F">
            <w:pPr>
              <w:jc w:val="center"/>
              <w:rPr>
                <w:rFonts w:asciiTheme="majorHAnsi" w:hAnsiTheme="majorHAnsi" w:cstheme="majorHAnsi"/>
                <w:sz w:val="16"/>
                <w:lang w:val="sr-Cyrl-RS"/>
              </w:rPr>
            </w:pPr>
            <w:r w:rsidRPr="0096789F">
              <w:rPr>
                <w:rFonts w:asciiTheme="majorHAnsi" w:hAnsiTheme="majorHAnsi" w:cstheme="majorHAnsi"/>
                <w:sz w:val="16"/>
                <w:lang w:val="sr-Cyrl-RS"/>
              </w:rPr>
              <w:t>Изглед сеоског домаћинства</w:t>
            </w:r>
          </w:p>
          <w:p w14:paraId="49DEC05C" w14:textId="77777777" w:rsidR="00E561DB" w:rsidRPr="00A13113" w:rsidRDefault="00E561DB" w:rsidP="004D218B">
            <w:pPr>
              <w:rPr>
                <w:rFonts w:asciiTheme="majorHAnsi" w:hAnsiTheme="majorHAnsi" w:cstheme="majorHAnsi"/>
                <w:lang w:val="sr-Cyrl-RS"/>
              </w:rPr>
            </w:pPr>
          </w:p>
          <w:p w14:paraId="101A073B" w14:textId="24D9F773" w:rsidR="004D218B"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 xml:space="preserve">Становали су у врло скромним зградама, које су биле често једноспратне, превасходно рађене од дрвета и покривене крововима од сламе. Приземље је било озидано каменом и блатом, а изнад приземља налазила се кућа брвнара која је имала две просторије: једна просторија, која била </w:t>
            </w:r>
            <w:r w:rsidRPr="00A13113">
              <w:rPr>
                <w:rFonts w:asciiTheme="majorHAnsi" w:hAnsiTheme="majorHAnsi" w:cstheme="majorHAnsi"/>
                <w:lang w:val="sr-Cyrl-RS"/>
              </w:rPr>
              <w:lastRenderedPageBreak/>
              <w:t xml:space="preserve">укопана, имала је огњиште, друга, која се налазила изнад, представљала је простор за спавање. У приземљу је обично држана стока, да би се простор изнад грејао. </w:t>
            </w:r>
          </w:p>
          <w:p w14:paraId="5194250B" w14:textId="77777777" w:rsidR="004D218B" w:rsidRPr="00A13113" w:rsidRDefault="004D218B" w:rsidP="004D218B">
            <w:pPr>
              <w:rPr>
                <w:rFonts w:asciiTheme="majorHAnsi" w:hAnsiTheme="majorHAnsi" w:cstheme="majorHAnsi"/>
                <w:lang w:val="sr-Cyrl-RS"/>
              </w:rPr>
            </w:pPr>
          </w:p>
          <w:p w14:paraId="5EFA6330" w14:textId="77777777" w:rsidR="00FC6330"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Међутим, за разлику од сеоске куће, нажалост, ни данас поуздано не знамо како је изгледао двор српског владара. Српски владарски дворови, за разлику од других европских, нису се налазили у замковима, нису били грађени од чврстог материјала. То су били комплекси веома луксузно уређених дрвених зграда. Били су прилагођени животу владара који није био изложен унутрашњим непријатељима. Врло дуго српски владар не живи у замку. Модел српског владарског седишта, какав смо имали у области Раса ‒ отворени дворови, увек са једном тврђавом која се налази у близини и која је служила као прибежиште, уколико дође до одређене опасности.</w:t>
            </w:r>
          </w:p>
          <w:p w14:paraId="47AC301A" w14:textId="77777777" w:rsidR="004D218B"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 xml:space="preserve">Срби све до почетка 15. века нису имали градску престоницу, престоница је била тамо где је био владар. Но да би владар са својим двором могао несметано да се креће, одржавани су комуникациони правци ‒ велики број путева који је и дан-данас познат, а углавном је реч о оним копненим саобраћајницама које су повезивале Приморје са централним Балканом. Остало становништво, првенствено сељаштво, слабо се кретало ван области у којој је живело јер се није осећало сигурним у природи коју није познавало. Шуме, планине биле су непознате, али ипак, војни походи омогућавали су им да прошире границе својих сазнања. </w:t>
            </w:r>
          </w:p>
          <w:p w14:paraId="33BE34D5" w14:textId="77777777" w:rsidR="004D218B"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 xml:space="preserve"> </w:t>
            </w:r>
          </w:p>
          <w:p w14:paraId="73E22E19" w14:textId="58732FAF" w:rsidR="004D218B" w:rsidRPr="00A13113" w:rsidRDefault="00E561DB" w:rsidP="004D218B">
            <w:pPr>
              <w:rPr>
                <w:rFonts w:asciiTheme="majorHAnsi" w:hAnsiTheme="majorHAnsi" w:cstheme="majorHAnsi"/>
                <w:lang w:val="sr-Cyrl-RS"/>
              </w:rPr>
            </w:pPr>
            <w:r w:rsidRPr="00A13113">
              <w:rPr>
                <w:rFonts w:asciiTheme="majorHAnsi" w:hAnsiTheme="majorHAnsi" w:cstheme="majorHAnsi"/>
                <w:noProof/>
                <w:lang w:val="en-US" w:eastAsia="en-US"/>
              </w:rPr>
              <w:lastRenderedPageBreak/>
              <w:drawing>
                <wp:inline distT="0" distB="0" distL="0" distR="0" wp14:anchorId="37DC2615" wp14:editId="06FF1094">
                  <wp:extent cx="2276475" cy="2465884"/>
                  <wp:effectExtent l="0" t="0" r="0" b="0"/>
                  <wp:docPr id="8" name="Picture 8" descr="C:\Users\Boris\Desktop\srpski-srednjovekovni-gradovi-2000-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ris\Desktop\srpski-srednjovekovni-gradovi-2000-4-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387" cy="2466872"/>
                          </a:xfrm>
                          <a:prstGeom prst="rect">
                            <a:avLst/>
                          </a:prstGeom>
                          <a:noFill/>
                          <a:ln>
                            <a:noFill/>
                          </a:ln>
                        </pic:spPr>
                      </pic:pic>
                    </a:graphicData>
                  </a:graphic>
                </wp:inline>
              </w:drawing>
            </w:r>
          </w:p>
          <w:p w14:paraId="022BA52F" w14:textId="4D219385" w:rsidR="00E561DB"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 xml:space="preserve"> </w:t>
            </w:r>
            <w:r w:rsidR="00E561DB" w:rsidRPr="00A13113">
              <w:rPr>
                <w:rFonts w:asciiTheme="majorHAnsi" w:hAnsiTheme="majorHAnsi" w:cstheme="majorHAnsi"/>
                <w:lang w:val="sr-Cyrl-RS"/>
              </w:rPr>
              <w:t>Српски средљовњековни град</w:t>
            </w:r>
          </w:p>
          <w:p w14:paraId="1C253E12" w14:textId="77777777" w:rsidR="00E561DB" w:rsidRPr="00A13113" w:rsidRDefault="00E561DB" w:rsidP="004D218B">
            <w:pPr>
              <w:rPr>
                <w:rFonts w:asciiTheme="majorHAnsi" w:hAnsiTheme="majorHAnsi" w:cstheme="majorHAnsi"/>
                <w:lang w:val="sr-Cyrl-RS"/>
              </w:rPr>
            </w:pPr>
          </w:p>
          <w:p w14:paraId="470F5F08" w14:textId="5F6C9E04" w:rsidR="004D218B" w:rsidRPr="00A13113" w:rsidRDefault="004D218B" w:rsidP="004D218B">
            <w:pPr>
              <w:rPr>
                <w:rFonts w:asciiTheme="majorHAnsi" w:hAnsiTheme="majorHAnsi" w:cstheme="majorHAnsi"/>
                <w:lang w:val="sr-Cyrl-RS"/>
              </w:rPr>
            </w:pPr>
            <w:r w:rsidRPr="00A13113">
              <w:rPr>
                <w:rFonts w:asciiTheme="majorHAnsi" w:hAnsiTheme="majorHAnsi" w:cstheme="majorHAnsi"/>
                <w:lang w:val="sr-Cyrl-RS"/>
              </w:rPr>
              <w:t xml:space="preserve">Међутим, оно што се зна, то је да је центар градског живота увек био трг. Ту се вршила размена добара, људи су се окупљали, обављале су се светковине, ту су биле зграде.Тако је изгледао ужи градски центар. Остали део града се није много разликовао од руралних целина. То су биле куће са окућницама, са баштама и слично. Градови нису имали бедеме. Само најважнији део града је био опасан бедемима, као што је био, на пример, у Београду Доњи Град или у Новом Брду, где је постојала једна земљана палисадна ограда око средишњег дела града где се налазио трг. </w:t>
            </w:r>
          </w:p>
          <w:p w14:paraId="33BD899A" w14:textId="77777777" w:rsidR="004D218B" w:rsidRPr="00A13113" w:rsidRDefault="004D218B" w:rsidP="004D218B">
            <w:pPr>
              <w:rPr>
                <w:rFonts w:asciiTheme="majorHAnsi" w:hAnsiTheme="majorHAnsi" w:cstheme="majorHAnsi"/>
                <w:lang w:val="sr-Cyrl-RS"/>
              </w:rPr>
            </w:pPr>
          </w:p>
          <w:p w14:paraId="0DDE4E20" w14:textId="41E77D76" w:rsidR="004D218B" w:rsidRPr="00A13113" w:rsidRDefault="004D218B" w:rsidP="004D218B">
            <w:pPr>
              <w:rPr>
                <w:rFonts w:asciiTheme="majorHAnsi" w:hAnsiTheme="majorHAnsi" w:cstheme="majorHAnsi"/>
                <w:lang w:val="sr-Cyrl-RS"/>
              </w:rPr>
            </w:pPr>
          </w:p>
        </w:tc>
        <w:tc>
          <w:tcPr>
            <w:tcW w:w="3569" w:type="dxa"/>
            <w:shd w:val="clear" w:color="auto" w:fill="auto"/>
            <w:tcMar>
              <w:top w:w="100" w:type="dxa"/>
              <w:left w:w="100" w:type="dxa"/>
              <w:bottom w:w="100" w:type="dxa"/>
              <w:right w:w="100" w:type="dxa"/>
            </w:tcMar>
          </w:tcPr>
          <w:p w14:paraId="3A3B41D5" w14:textId="30410374" w:rsidR="00B31B6A" w:rsidRPr="00A13113" w:rsidRDefault="00B31B6A" w:rsidP="00B31B6A">
            <w:pPr>
              <w:pStyle w:val="NormalWeb"/>
              <w:rPr>
                <w:rFonts w:asciiTheme="majorHAnsi" w:hAnsiTheme="majorHAnsi" w:cstheme="majorHAnsi"/>
                <w:sz w:val="16"/>
                <w:lang w:val="sr-Latn-RS"/>
              </w:rPr>
            </w:pPr>
            <w:r w:rsidRPr="00A13113">
              <w:rPr>
                <w:rFonts w:asciiTheme="majorHAnsi" w:hAnsiTheme="majorHAnsi" w:cstheme="majorHAnsi"/>
                <w:sz w:val="22"/>
                <w:szCs w:val="36"/>
                <w:lang w:val="ru-RU"/>
              </w:rPr>
              <w:lastRenderedPageBreak/>
              <w:t>Уметност у средњем веку код Срба је веома интересантна. Српски архитектонски споменици, тј. црквене архитектуре који су се развили у 12.,13. и 14. веку имају велики значај и светску репутацију.</w:t>
            </w:r>
            <w:r w:rsidRPr="00A13113">
              <w:rPr>
                <w:rFonts w:asciiTheme="majorHAnsi" w:hAnsiTheme="majorHAnsi" w:cstheme="majorHAnsi"/>
                <w:sz w:val="22"/>
                <w:szCs w:val="36"/>
              </w:rPr>
              <w:t> </w:t>
            </w:r>
            <w:r w:rsidRPr="00A13113">
              <w:rPr>
                <w:rFonts w:asciiTheme="majorHAnsi" w:hAnsiTheme="majorHAnsi" w:cstheme="majorHAnsi"/>
                <w:sz w:val="22"/>
                <w:szCs w:val="36"/>
                <w:lang w:val="ru-RU"/>
              </w:rPr>
              <w:t>У средњем веку, у Србији три уметности су биле нарочито развијене:живопис-сликарство</w:t>
            </w:r>
            <w:r w:rsidRPr="00A13113">
              <w:rPr>
                <w:rFonts w:asciiTheme="majorHAnsi" w:hAnsiTheme="majorHAnsi" w:cstheme="majorHAnsi"/>
                <w:sz w:val="22"/>
                <w:szCs w:val="36"/>
                <w:lang w:val="sr-Latn-RS"/>
              </w:rPr>
              <w:t>,</w:t>
            </w:r>
            <w:r w:rsidRPr="00A13113">
              <w:rPr>
                <w:rFonts w:asciiTheme="majorHAnsi" w:hAnsiTheme="majorHAnsi" w:cstheme="majorHAnsi"/>
                <w:sz w:val="22"/>
                <w:szCs w:val="36"/>
                <w:lang w:val="ru-RU"/>
              </w:rPr>
              <w:t xml:space="preserve"> књижевност</w:t>
            </w:r>
            <w:r w:rsidRPr="00A13113">
              <w:rPr>
                <w:rFonts w:asciiTheme="majorHAnsi" w:hAnsiTheme="majorHAnsi" w:cstheme="majorHAnsi"/>
                <w:sz w:val="22"/>
                <w:szCs w:val="36"/>
                <w:lang w:val="sr-Latn-RS"/>
              </w:rPr>
              <w:t xml:space="preserve"> </w:t>
            </w:r>
            <w:r w:rsidRPr="00A13113">
              <w:rPr>
                <w:rFonts w:asciiTheme="majorHAnsi" w:hAnsiTheme="majorHAnsi" w:cstheme="majorHAnsi"/>
                <w:sz w:val="22"/>
                <w:szCs w:val="36"/>
                <w:lang w:val="sr-Cyrl-RS"/>
              </w:rPr>
              <w:t xml:space="preserve">и нарочито </w:t>
            </w:r>
            <w:r w:rsidRPr="00A13113">
              <w:rPr>
                <w:rFonts w:asciiTheme="majorHAnsi" w:hAnsiTheme="majorHAnsi" w:cstheme="majorHAnsi"/>
                <w:sz w:val="22"/>
                <w:szCs w:val="36"/>
                <w:lang w:val="sr-Latn-RS"/>
              </w:rPr>
              <w:t xml:space="preserve"> </w:t>
            </w:r>
            <w:r w:rsidRPr="00A13113">
              <w:rPr>
                <w:rFonts w:asciiTheme="majorHAnsi" w:hAnsiTheme="majorHAnsi" w:cstheme="majorHAnsi"/>
                <w:sz w:val="22"/>
                <w:szCs w:val="36"/>
                <w:lang w:val="ru-RU"/>
              </w:rPr>
              <w:t>архитектура</w:t>
            </w:r>
          </w:p>
          <w:p w14:paraId="2467D554" w14:textId="14FAA31C" w:rsidR="00260BB4" w:rsidRPr="00A13113" w:rsidRDefault="00260BB4" w:rsidP="00B31B6A">
            <w:pPr>
              <w:spacing w:line="240" w:lineRule="auto"/>
              <w:rPr>
                <w:rFonts w:asciiTheme="majorHAnsi" w:hAnsiTheme="majorHAnsi" w:cstheme="majorHAnsi"/>
                <w:lang w:val="ru-RU"/>
              </w:rPr>
            </w:pPr>
          </w:p>
          <w:p w14:paraId="700B369C" w14:textId="3A4C8427" w:rsidR="00260BB4" w:rsidRPr="00A13113" w:rsidRDefault="00B31B6A" w:rsidP="00FC6330">
            <w:pPr>
              <w:spacing w:line="240" w:lineRule="auto"/>
              <w:ind w:right="30"/>
              <w:rPr>
                <w:rFonts w:asciiTheme="majorHAnsi" w:hAnsiTheme="majorHAnsi" w:cstheme="majorHAnsi"/>
                <w:lang w:val="ru-RU"/>
              </w:rPr>
            </w:pPr>
            <w:r w:rsidRPr="00A13113">
              <w:rPr>
                <w:rFonts w:asciiTheme="majorHAnsi" w:hAnsiTheme="majorHAnsi" w:cstheme="majorHAnsi"/>
                <w:noProof/>
                <w:lang w:val="en-US" w:eastAsia="en-US"/>
              </w:rPr>
              <w:drawing>
                <wp:inline distT="0" distB="0" distL="0" distR="0" wp14:anchorId="7DB2A2D7" wp14:editId="1AF0812A">
                  <wp:extent cx="2295525" cy="2667000"/>
                  <wp:effectExtent l="0" t="0" r="9525" b="0"/>
                  <wp:docPr id="9" name="Picture 9" descr="C:\Users\Boris\Desktop\800px-Meister_von_Milesev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ris\Desktop\800px-Meister_von_Mileseva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667000"/>
                          </a:xfrm>
                          <a:prstGeom prst="rect">
                            <a:avLst/>
                          </a:prstGeom>
                          <a:noFill/>
                          <a:ln>
                            <a:noFill/>
                          </a:ln>
                        </pic:spPr>
                      </pic:pic>
                    </a:graphicData>
                  </a:graphic>
                </wp:inline>
              </w:drawing>
            </w:r>
          </w:p>
          <w:p w14:paraId="30E05C3E" w14:textId="27294ACE" w:rsidR="00FC6330" w:rsidRPr="0096789F" w:rsidRDefault="00B31B6A" w:rsidP="0096789F">
            <w:pPr>
              <w:spacing w:line="240" w:lineRule="auto"/>
              <w:ind w:right="30"/>
              <w:jc w:val="center"/>
              <w:rPr>
                <w:rFonts w:asciiTheme="majorHAnsi" w:hAnsiTheme="majorHAnsi" w:cstheme="majorHAnsi"/>
                <w:sz w:val="16"/>
                <w:lang w:val="ru-RU"/>
              </w:rPr>
            </w:pPr>
            <w:r w:rsidRPr="0096789F">
              <w:rPr>
                <w:rFonts w:asciiTheme="majorHAnsi" w:hAnsiTheme="majorHAnsi" w:cstheme="majorHAnsi"/>
                <w:sz w:val="16"/>
                <w:lang w:val="ru-RU"/>
              </w:rPr>
              <w:t>Бели Анђео, фреска из манастира Милешева</w:t>
            </w:r>
          </w:p>
          <w:p w14:paraId="62B1DB8B" w14:textId="77777777" w:rsidR="00FC6330" w:rsidRPr="00A13113" w:rsidRDefault="00FC6330" w:rsidP="00FC6330">
            <w:pPr>
              <w:spacing w:line="240" w:lineRule="auto"/>
              <w:ind w:right="30"/>
              <w:rPr>
                <w:rFonts w:asciiTheme="majorHAnsi" w:hAnsiTheme="majorHAnsi" w:cstheme="majorHAnsi"/>
                <w:lang w:val="ru-RU"/>
              </w:rPr>
            </w:pPr>
          </w:p>
          <w:p w14:paraId="299A459A" w14:textId="73BF9D92" w:rsidR="00FC6330" w:rsidRPr="00A13113" w:rsidRDefault="006A1DE9" w:rsidP="00FC6330">
            <w:pPr>
              <w:spacing w:line="240" w:lineRule="auto"/>
              <w:ind w:right="30"/>
              <w:rPr>
                <w:rFonts w:asciiTheme="majorHAnsi" w:hAnsiTheme="majorHAnsi" w:cstheme="majorHAnsi"/>
                <w:lang w:val="ru-RU"/>
              </w:rPr>
            </w:pPr>
            <w:r w:rsidRPr="00A13113">
              <w:rPr>
                <w:rFonts w:asciiTheme="majorHAnsi" w:hAnsiTheme="majorHAnsi" w:cstheme="majorHAnsi"/>
                <w:noProof/>
                <w:lang w:val="en-US" w:eastAsia="en-US"/>
              </w:rPr>
              <w:lastRenderedPageBreak/>
              <w:drawing>
                <wp:inline distT="0" distB="0" distL="0" distR="0" wp14:anchorId="4FB91653" wp14:editId="29F7A732">
                  <wp:extent cx="2238375" cy="1828800"/>
                  <wp:effectExtent l="0" t="0" r="9525" b="0"/>
                  <wp:docPr id="10" name="Picture 10" descr="C:\Users\Boris\Desktop\800px-Mileseva_Monaster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ris\Desktop\800px-Mileseva_Monastery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828800"/>
                          </a:xfrm>
                          <a:prstGeom prst="rect">
                            <a:avLst/>
                          </a:prstGeom>
                          <a:noFill/>
                          <a:ln>
                            <a:noFill/>
                          </a:ln>
                        </pic:spPr>
                      </pic:pic>
                    </a:graphicData>
                  </a:graphic>
                </wp:inline>
              </w:drawing>
            </w:r>
          </w:p>
          <w:p w14:paraId="1CD5F37F" w14:textId="1E35EF2B" w:rsidR="006A1DE9" w:rsidRDefault="006A1DE9" w:rsidP="0096789F">
            <w:pPr>
              <w:spacing w:line="240" w:lineRule="auto"/>
              <w:ind w:right="30"/>
              <w:jc w:val="center"/>
              <w:rPr>
                <w:rFonts w:asciiTheme="majorHAnsi" w:hAnsiTheme="majorHAnsi" w:cstheme="majorHAnsi"/>
                <w:sz w:val="16"/>
                <w:lang w:val="sr-Cyrl-RS"/>
              </w:rPr>
            </w:pPr>
            <w:r w:rsidRPr="0096789F">
              <w:rPr>
                <w:rFonts w:asciiTheme="majorHAnsi" w:hAnsiTheme="majorHAnsi" w:cstheme="majorHAnsi"/>
                <w:sz w:val="16"/>
                <w:lang w:val="sr-Cyrl-RS"/>
              </w:rPr>
              <w:t>Манастир Милешева</w:t>
            </w:r>
          </w:p>
          <w:p w14:paraId="2DA7ADF0" w14:textId="77777777" w:rsidR="00B908CF" w:rsidRPr="0096789F" w:rsidRDefault="00B908CF" w:rsidP="0096789F">
            <w:pPr>
              <w:spacing w:line="240" w:lineRule="auto"/>
              <w:ind w:right="30"/>
              <w:jc w:val="center"/>
              <w:rPr>
                <w:rFonts w:asciiTheme="majorHAnsi" w:hAnsiTheme="majorHAnsi" w:cstheme="majorHAnsi"/>
                <w:sz w:val="16"/>
                <w:lang w:val="sr-Cyrl-RS"/>
              </w:rPr>
            </w:pPr>
          </w:p>
          <w:p w14:paraId="16250B95" w14:textId="77777777" w:rsidR="006A1DE9" w:rsidRPr="00A13113" w:rsidRDefault="006A1DE9" w:rsidP="00FC6330">
            <w:pPr>
              <w:spacing w:line="240" w:lineRule="auto"/>
              <w:ind w:right="30"/>
              <w:rPr>
                <w:rFonts w:asciiTheme="majorHAnsi" w:hAnsiTheme="majorHAnsi" w:cstheme="majorHAnsi"/>
                <w:lang w:val="sr-Cyrl-RS"/>
              </w:rPr>
            </w:pPr>
          </w:p>
          <w:p w14:paraId="1CDA1ECC" w14:textId="3003F331" w:rsidR="00FC6330" w:rsidRPr="0096789F" w:rsidRDefault="006A1DE9" w:rsidP="00FC6330">
            <w:pPr>
              <w:spacing w:line="240" w:lineRule="auto"/>
              <w:ind w:right="30"/>
              <w:rPr>
                <w:rFonts w:asciiTheme="majorHAnsi" w:hAnsiTheme="majorHAnsi" w:cstheme="majorHAnsi"/>
                <w:i/>
                <w:lang w:val="sr-Cyrl-RS"/>
              </w:rPr>
            </w:pPr>
            <w:r w:rsidRPr="0096789F">
              <w:rPr>
                <w:rFonts w:asciiTheme="majorHAnsi" w:hAnsiTheme="majorHAnsi" w:cstheme="majorHAnsi"/>
                <w:i/>
                <w:lang w:val="sr-Cyrl-RS"/>
              </w:rPr>
              <w:t>Извор : др Марко Поповић,сајт: Учионица историје и википедија</w:t>
            </w:r>
          </w:p>
        </w:tc>
      </w:tr>
    </w:tbl>
    <w:p w14:paraId="7966B54E" w14:textId="0B1C23B6" w:rsidR="00260BB4" w:rsidRPr="000006AB" w:rsidRDefault="00260BB4">
      <w:pPr>
        <w:rPr>
          <w:lang w:val="ru-RU"/>
        </w:rPr>
      </w:pPr>
    </w:p>
    <w:p w14:paraId="7CD0BE9A" w14:textId="6F2D03F7" w:rsidR="00FC6330" w:rsidRPr="000006AB" w:rsidRDefault="00FC6330">
      <w:pPr>
        <w:rPr>
          <w:lang w:val="ru-RU"/>
        </w:rPr>
      </w:pPr>
    </w:p>
    <w:p w14:paraId="2CFE1BD5" w14:textId="77777777" w:rsidR="00FC6330" w:rsidRPr="000006AB" w:rsidRDefault="00FC6330">
      <w:pPr>
        <w:rPr>
          <w:lang w:val="ru-RU"/>
        </w:rPr>
      </w:pPr>
    </w:p>
    <w:sectPr w:rsidR="00FC6330" w:rsidRPr="000006AB">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inyon Scrip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B4"/>
    <w:rsid w:val="000006AB"/>
    <w:rsid w:val="00047D5C"/>
    <w:rsid w:val="000B3C92"/>
    <w:rsid w:val="00260BB4"/>
    <w:rsid w:val="002E69EC"/>
    <w:rsid w:val="004D218B"/>
    <w:rsid w:val="00561429"/>
    <w:rsid w:val="006A1DE9"/>
    <w:rsid w:val="008E181B"/>
    <w:rsid w:val="009516F5"/>
    <w:rsid w:val="0096789F"/>
    <w:rsid w:val="00A13113"/>
    <w:rsid w:val="00B31B6A"/>
    <w:rsid w:val="00B66B23"/>
    <w:rsid w:val="00B908CF"/>
    <w:rsid w:val="00C63515"/>
    <w:rsid w:val="00E14CC8"/>
    <w:rsid w:val="00E561DB"/>
    <w:rsid w:val="00EB55A6"/>
    <w:rsid w:val="00F86709"/>
    <w:rsid w:val="00FC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2618"/>
  <w15:docId w15:val="{9F61CC86-E85E-4BA1-A673-7478865D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pPr>
    <w:rPr>
      <w:rFonts w:ascii="Trebuchet MS" w:eastAsia="Trebuchet MS" w:hAnsi="Trebuchet MS" w:cs="Trebuchet MS"/>
      <w:sz w:val="42"/>
      <w:szCs w:val="42"/>
    </w:rPr>
  </w:style>
  <w:style w:type="paragraph" w:styleId="a3">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4">
    <w:basedOn w:val="a0"/>
    <w:tblPr>
      <w:tblStyleRowBandSize w:val="1"/>
      <w:tblStyleColBandSize w:val="1"/>
      <w:tblCellMar>
        <w:top w:w="100" w:type="dxa"/>
        <w:left w:w="100" w:type="dxa"/>
        <w:bottom w:w="100" w:type="dxa"/>
        <w:right w:w="100" w:type="dxa"/>
      </w:tblCellMar>
    </w:tblPr>
  </w:style>
  <w:style w:type="paragraph" w:styleId="a5">
    <w:name w:val="Balloon Text"/>
    <w:basedOn w:val="Normal"/>
    <w:link w:val="Char"/>
    <w:uiPriority w:val="99"/>
    <w:semiHidden/>
    <w:unhideWhenUsed/>
    <w:rsid w:val="000006AB"/>
    <w:pPr>
      <w:spacing w:line="240" w:lineRule="auto"/>
    </w:pPr>
    <w:rPr>
      <w:rFonts w:ascii="Tahoma" w:hAnsi="Tahoma" w:cs="Tahoma"/>
      <w:sz w:val="16"/>
      <w:szCs w:val="16"/>
    </w:rPr>
  </w:style>
  <w:style w:type="character" w:customStyle="1" w:styleId="Char">
    <w:name w:val="Текст у балончићу Char"/>
    <w:basedOn w:val="a"/>
    <w:link w:val="a5"/>
    <w:uiPriority w:val="99"/>
    <w:semiHidden/>
    <w:rsid w:val="000006AB"/>
    <w:rPr>
      <w:rFonts w:ascii="Tahoma" w:hAnsi="Tahoma" w:cs="Tahoma"/>
      <w:sz w:val="16"/>
      <w:szCs w:val="16"/>
    </w:rPr>
  </w:style>
  <w:style w:type="paragraph" w:styleId="NormalWeb">
    <w:name w:val="Normal (Web)"/>
    <w:basedOn w:val="Normal"/>
    <w:uiPriority w:val="99"/>
    <w:semiHidden/>
    <w:unhideWhenUsed/>
    <w:rsid w:val="00B31B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87723">
      <w:bodyDiv w:val="1"/>
      <w:marLeft w:val="0"/>
      <w:marRight w:val="0"/>
      <w:marTop w:val="0"/>
      <w:marBottom w:val="0"/>
      <w:divBdr>
        <w:top w:val="none" w:sz="0" w:space="0" w:color="auto"/>
        <w:left w:val="none" w:sz="0" w:space="0" w:color="auto"/>
        <w:bottom w:val="none" w:sz="0" w:space="0" w:color="auto"/>
        <w:right w:val="none" w:sz="0" w:space="0" w:color="auto"/>
      </w:divBdr>
      <w:divsChild>
        <w:div w:id="637803790">
          <w:marLeft w:val="0"/>
          <w:marRight w:val="0"/>
          <w:marTop w:val="0"/>
          <w:marBottom w:val="0"/>
          <w:divBdr>
            <w:top w:val="none" w:sz="0" w:space="0" w:color="auto"/>
            <w:left w:val="none" w:sz="0" w:space="0" w:color="auto"/>
            <w:bottom w:val="none" w:sz="0" w:space="0" w:color="auto"/>
            <w:right w:val="none" w:sz="0" w:space="0" w:color="auto"/>
          </w:divBdr>
          <w:divsChild>
            <w:div w:id="1435439686">
              <w:marLeft w:val="0"/>
              <w:marRight w:val="0"/>
              <w:marTop w:val="0"/>
              <w:marBottom w:val="0"/>
              <w:divBdr>
                <w:top w:val="none" w:sz="0" w:space="0" w:color="auto"/>
                <w:left w:val="none" w:sz="0" w:space="0" w:color="auto"/>
                <w:bottom w:val="none" w:sz="0" w:space="0" w:color="auto"/>
                <w:right w:val="none" w:sz="0" w:space="0" w:color="auto"/>
              </w:divBdr>
              <w:divsChild>
                <w:div w:id="1006134381">
                  <w:marLeft w:val="0"/>
                  <w:marRight w:val="0"/>
                  <w:marTop w:val="0"/>
                  <w:marBottom w:val="0"/>
                  <w:divBdr>
                    <w:top w:val="none" w:sz="0" w:space="0" w:color="auto"/>
                    <w:left w:val="none" w:sz="0" w:space="0" w:color="auto"/>
                    <w:bottom w:val="none" w:sz="0" w:space="0" w:color="auto"/>
                    <w:right w:val="none" w:sz="0" w:space="0" w:color="auto"/>
                  </w:divBdr>
                  <w:divsChild>
                    <w:div w:id="1263755693">
                      <w:marLeft w:val="0"/>
                      <w:marRight w:val="0"/>
                      <w:marTop w:val="0"/>
                      <w:marBottom w:val="0"/>
                      <w:divBdr>
                        <w:top w:val="none" w:sz="0" w:space="0" w:color="auto"/>
                        <w:left w:val="none" w:sz="0" w:space="0" w:color="auto"/>
                        <w:bottom w:val="none" w:sz="0" w:space="0" w:color="auto"/>
                        <w:right w:val="none" w:sz="0" w:space="0" w:color="auto"/>
                      </w:divBdr>
                      <w:divsChild>
                        <w:div w:id="1556622371">
                          <w:marLeft w:val="0"/>
                          <w:marRight w:val="0"/>
                          <w:marTop w:val="0"/>
                          <w:marBottom w:val="0"/>
                          <w:divBdr>
                            <w:top w:val="none" w:sz="0" w:space="0" w:color="auto"/>
                            <w:left w:val="none" w:sz="0" w:space="0" w:color="auto"/>
                            <w:bottom w:val="none" w:sz="0" w:space="0" w:color="auto"/>
                            <w:right w:val="none" w:sz="0" w:space="0" w:color="auto"/>
                          </w:divBdr>
                          <w:divsChild>
                            <w:div w:id="211120242">
                              <w:marLeft w:val="0"/>
                              <w:marRight w:val="0"/>
                              <w:marTop w:val="0"/>
                              <w:marBottom w:val="0"/>
                              <w:divBdr>
                                <w:top w:val="none" w:sz="0" w:space="0" w:color="auto"/>
                                <w:left w:val="none" w:sz="0" w:space="0" w:color="auto"/>
                                <w:bottom w:val="none" w:sz="0" w:space="0" w:color="auto"/>
                                <w:right w:val="none" w:sz="0" w:space="0" w:color="auto"/>
                              </w:divBdr>
                              <w:divsChild>
                                <w:div w:id="1751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isailovic</dc:creator>
  <cp:lastModifiedBy>Iva Ivančević</cp:lastModifiedBy>
  <cp:revision>2</cp:revision>
  <dcterms:created xsi:type="dcterms:W3CDTF">2020-05-05T16:14:00Z</dcterms:created>
  <dcterms:modified xsi:type="dcterms:W3CDTF">2020-05-05T16:14:00Z</dcterms:modified>
</cp:coreProperties>
</file>